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95DF" w14:textId="77777777" w:rsidR="00A3270E" w:rsidRDefault="00A3270E">
      <w:pPr>
        <w:pStyle w:val="ConsPlusNormal"/>
        <w:jc w:val="both"/>
      </w:pPr>
    </w:p>
    <w:tbl>
      <w:tblPr>
        <w:tblW w:w="9214" w:type="dxa"/>
        <w:tblInd w:w="142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96"/>
        <w:gridCol w:w="586"/>
        <w:gridCol w:w="1247"/>
        <w:gridCol w:w="148"/>
        <w:gridCol w:w="1326"/>
        <w:gridCol w:w="567"/>
        <w:gridCol w:w="492"/>
        <w:gridCol w:w="426"/>
        <w:gridCol w:w="567"/>
        <w:gridCol w:w="1335"/>
        <w:gridCol w:w="9"/>
        <w:gridCol w:w="215"/>
      </w:tblGrid>
      <w:tr w:rsidR="00A3270E" w:rsidRPr="00D520B6" w14:paraId="6209283D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8EB8B51" w14:textId="77777777" w:rsidR="00D520B6" w:rsidRDefault="00D520B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4C6D47" w14:textId="77777777" w:rsidR="00A3270E" w:rsidRPr="00D520B6" w:rsidRDefault="00A3270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1. Общие сведения</w:t>
            </w:r>
          </w:p>
        </w:tc>
      </w:tr>
      <w:tr w:rsidR="00A3270E" w:rsidRPr="00D520B6" w14:paraId="43594B13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599849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Ключевой информационный документ</w:t>
            </w:r>
          </w:p>
          <w:p w14:paraId="4C33E01E" w14:textId="38DF65E4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 состоянию </w:t>
            </w:r>
            <w:r w:rsidRPr="00CB5602">
              <w:rPr>
                <w:rFonts w:ascii="Times New Roman" w:hAnsi="Times New Roman" w:cs="Times New Roman"/>
              </w:rPr>
              <w:t xml:space="preserve">на </w:t>
            </w:r>
            <w:r w:rsidR="00985498">
              <w:rPr>
                <w:rFonts w:ascii="Times New Roman" w:hAnsi="Times New Roman" w:cs="Times New Roman"/>
              </w:rPr>
              <w:t>31</w:t>
            </w:r>
            <w:r w:rsidRPr="00CB5602">
              <w:rPr>
                <w:rFonts w:ascii="Times New Roman" w:hAnsi="Times New Roman" w:cs="Times New Roman"/>
              </w:rPr>
              <w:t>.</w:t>
            </w:r>
            <w:r w:rsidR="00985498">
              <w:rPr>
                <w:rFonts w:ascii="Times New Roman" w:hAnsi="Times New Roman" w:cs="Times New Roman"/>
              </w:rPr>
              <w:t>10</w:t>
            </w:r>
            <w:r w:rsidRPr="00CB5602">
              <w:rPr>
                <w:rFonts w:ascii="Times New Roman" w:hAnsi="Times New Roman" w:cs="Times New Roman"/>
              </w:rPr>
              <w:t>.20</w:t>
            </w:r>
            <w:r w:rsidR="00EC7CDB" w:rsidRPr="00CB5602">
              <w:rPr>
                <w:rFonts w:ascii="Times New Roman" w:hAnsi="Times New Roman" w:cs="Times New Roman"/>
              </w:rPr>
              <w:t>2</w:t>
            </w:r>
            <w:r w:rsidR="00340622">
              <w:rPr>
                <w:rFonts w:ascii="Times New Roman" w:hAnsi="Times New Roman" w:cs="Times New Roman"/>
              </w:rPr>
              <w:t>3</w:t>
            </w:r>
          </w:p>
          <w:p w14:paraId="7D29B031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3270E" w:rsidRPr="00D520B6" w14:paraId="081CC82E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A1FABB" w14:textId="77777777" w:rsidR="00A3270E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</w:t>
            </w:r>
            <w:r w:rsidR="00EC7CDB" w:rsidRPr="00D520B6">
              <w:rPr>
                <w:rFonts w:ascii="Times New Roman" w:hAnsi="Times New Roman" w:cs="Times New Roman"/>
              </w:rPr>
              <w:t xml:space="preserve"> </w:t>
            </w:r>
            <w:r w:rsidR="0047562D">
              <w:rPr>
                <w:rFonts w:ascii="Times New Roman" w:hAnsi="Times New Roman" w:cs="Times New Roman"/>
              </w:rPr>
              <w:t>«</w:t>
            </w:r>
            <w:r w:rsidR="00EC7CDB" w:rsidRPr="00D520B6">
              <w:rPr>
                <w:rFonts w:ascii="Times New Roman" w:hAnsi="Times New Roman" w:cs="Times New Roman"/>
              </w:rPr>
              <w:t xml:space="preserve">КМ </w:t>
            </w:r>
            <w:proofErr w:type="spellStart"/>
            <w:r w:rsidR="00EC7CDB" w:rsidRPr="00D520B6">
              <w:rPr>
                <w:rFonts w:ascii="Times New Roman" w:hAnsi="Times New Roman" w:cs="Times New Roman"/>
              </w:rPr>
              <w:t>Меркури</w:t>
            </w:r>
            <w:proofErr w:type="spellEnd"/>
            <w:r w:rsidR="00EC7CDB" w:rsidRPr="00D520B6">
              <w:rPr>
                <w:rFonts w:ascii="Times New Roman" w:hAnsi="Times New Roman" w:cs="Times New Roman"/>
              </w:rPr>
              <w:t>»</w:t>
            </w:r>
          </w:p>
        </w:tc>
      </w:tr>
      <w:tr w:rsidR="00A3270E" w:rsidRPr="00D520B6" w14:paraId="11F31119" w14:textId="77777777" w:rsidTr="004E28B8"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</w:tcPr>
          <w:p w14:paraId="533843EF" w14:textId="77777777" w:rsidR="00A3270E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под управлением </w:t>
            </w:r>
            <w:r w:rsidR="00EC7CDB" w:rsidRPr="00D520B6">
              <w:rPr>
                <w:rFonts w:ascii="Times New Roman" w:hAnsi="Times New Roman" w:cs="Times New Roman"/>
              </w:rPr>
              <w:t>ОО</w:t>
            </w:r>
            <w:r w:rsidRPr="00D520B6">
              <w:rPr>
                <w:rFonts w:ascii="Times New Roman" w:hAnsi="Times New Roman" w:cs="Times New Roman"/>
              </w:rPr>
              <w:t xml:space="preserve">О </w:t>
            </w:r>
            <w:r w:rsidR="00EC7CDB" w:rsidRPr="00D520B6">
              <w:rPr>
                <w:rFonts w:ascii="Times New Roman" w:hAnsi="Times New Roman" w:cs="Times New Roman"/>
              </w:rPr>
              <w:t>«УК «КРАСНЫЙ МОСТ»</w:t>
            </w:r>
          </w:p>
          <w:p w14:paraId="3092FCA5" w14:textId="77777777" w:rsidR="003D255C" w:rsidRPr="00D520B6" w:rsidRDefault="003D25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1C7E1656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34E3A6AD" w14:textId="77777777" w:rsidR="00A3270E" w:rsidRPr="00D520B6" w:rsidRDefault="00A327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2. Внимание</w:t>
            </w:r>
          </w:p>
        </w:tc>
      </w:tr>
      <w:tr w:rsidR="00A3270E" w:rsidRPr="00D520B6" w14:paraId="782D70B3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</w:tcBorders>
          </w:tcPr>
          <w:p w14:paraId="2C2BB2C4" w14:textId="77777777" w:rsidR="00A3270E" w:rsidRPr="00D520B6" w:rsidRDefault="00A3270E" w:rsidP="00BE119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375D4A8" w14:textId="77777777" w:rsidR="00A3270E" w:rsidRPr="00D520B6" w:rsidRDefault="00A3270E" w:rsidP="00BE11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8" w:type="dxa"/>
            <w:tcBorders>
              <w:top w:val="nil"/>
            </w:tcBorders>
          </w:tcPr>
          <w:p w14:paraId="7A6C077F" w14:textId="77777777" w:rsidR="00A3270E" w:rsidRPr="00D520B6" w:rsidRDefault="00A327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</w:tcBorders>
          </w:tcPr>
          <w:p w14:paraId="1D688481" w14:textId="77777777" w:rsidR="006B6074" w:rsidRPr="00D520B6" w:rsidRDefault="00A327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4DB01BF5" w14:textId="77777777" w:rsidR="003D255C" w:rsidRPr="00D520B6" w:rsidRDefault="00A3270E" w:rsidP="002676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5" w:history="1">
              <w:r w:rsidR="003D255C" w:rsidRPr="00BE08E5">
                <w:rPr>
                  <w:rStyle w:val="a3"/>
                  <w:rFonts w:ascii="Times New Roman" w:hAnsi="Times New Roman" w:cs="Times New Roman"/>
                </w:rPr>
                <w:t>https://redbridge-am.com/info/opif-km-merkuri</w:t>
              </w:r>
            </w:hyperlink>
            <w:r w:rsidR="006B6074" w:rsidRPr="00D52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270E" w:rsidRPr="00D520B6" w14:paraId="574256F1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0249760C" w14:textId="77777777" w:rsidR="00A3270E" w:rsidRPr="00D520B6" w:rsidRDefault="00A327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3. Инвестиционная стратегия</w:t>
            </w:r>
          </w:p>
        </w:tc>
      </w:tr>
      <w:tr w:rsidR="00A3270E" w:rsidRPr="00D520B6" w14:paraId="77F180FA" w14:textId="77777777" w:rsidTr="00985498">
        <w:tblPrEx>
          <w:tblBorders>
            <w:insideV w:val="nil"/>
          </w:tblBorders>
        </w:tblPrEx>
        <w:tc>
          <w:tcPr>
            <w:tcW w:w="4129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14:paraId="270E3851" w14:textId="77777777" w:rsidR="00A3270E" w:rsidRPr="00D520B6" w:rsidRDefault="00A3270E" w:rsidP="00CE4559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1. Фонд нацелен на прирост инвестированного капитала за счет </w:t>
            </w:r>
            <w:r w:rsidR="001941A8" w:rsidRPr="00D520B6">
              <w:rPr>
                <w:rFonts w:ascii="Times New Roman" w:hAnsi="Times New Roman" w:cs="Times New Roman"/>
              </w:rPr>
              <w:t>дивидендов</w:t>
            </w:r>
            <w:r w:rsidRPr="00D520B6">
              <w:rPr>
                <w:rFonts w:ascii="Times New Roman" w:hAnsi="Times New Roman" w:cs="Times New Roman"/>
              </w:rPr>
              <w:t xml:space="preserve"> и роста стоимости </w:t>
            </w:r>
            <w:r w:rsidR="001941A8" w:rsidRPr="00D520B6">
              <w:rPr>
                <w:rFonts w:ascii="Times New Roman" w:hAnsi="Times New Roman" w:cs="Times New Roman"/>
              </w:rPr>
              <w:t>акций</w:t>
            </w:r>
            <w:r w:rsidRPr="00D520B6">
              <w:rPr>
                <w:rFonts w:ascii="Times New Roman" w:hAnsi="Times New Roman" w:cs="Times New Roman"/>
              </w:rPr>
              <w:t xml:space="preserve"> российских</w:t>
            </w:r>
            <w:r w:rsidR="00097627" w:rsidRPr="00D520B6">
              <w:rPr>
                <w:rFonts w:ascii="Times New Roman" w:hAnsi="Times New Roman" w:cs="Times New Roman"/>
              </w:rPr>
              <w:t xml:space="preserve"> и иностранных</w:t>
            </w:r>
            <w:r w:rsidRPr="00D520B6">
              <w:rPr>
                <w:rFonts w:ascii="Times New Roman" w:hAnsi="Times New Roman" w:cs="Times New Roman"/>
              </w:rPr>
              <w:t xml:space="preserve"> эмитентов</w:t>
            </w:r>
            <w:r w:rsidR="00A70334">
              <w:rPr>
                <w:rFonts w:ascii="Times New Roman" w:hAnsi="Times New Roman" w:cs="Times New Roman"/>
              </w:rPr>
              <w:t xml:space="preserve">. </w:t>
            </w:r>
            <w:r w:rsidR="00A70334" w:rsidRPr="00A70334">
              <w:rPr>
                <w:rFonts w:ascii="Times New Roman" w:hAnsi="Times New Roman" w:cs="Times New Roman"/>
              </w:rPr>
              <w:t xml:space="preserve">Активы формируются </w:t>
            </w:r>
            <w:r w:rsidR="00A70334">
              <w:rPr>
                <w:rFonts w:ascii="Times New Roman" w:hAnsi="Times New Roman" w:cs="Times New Roman"/>
              </w:rPr>
              <w:t xml:space="preserve">преимущественно </w:t>
            </w:r>
            <w:r w:rsidR="00A70334" w:rsidRPr="00A70334">
              <w:rPr>
                <w:rFonts w:ascii="Times New Roman" w:hAnsi="Times New Roman" w:cs="Times New Roman"/>
              </w:rPr>
              <w:t>из акций ведущих российских компаний. В целях минимизации риска портфель фонда максимально диверсифицирован, а выбор инвестиций базируется на детальном изучении компаний-эмитентов.</w:t>
            </w:r>
          </w:p>
          <w:p w14:paraId="679340F5" w14:textId="77777777" w:rsidR="00A3270E" w:rsidRPr="00D520B6" w:rsidRDefault="00A3270E" w:rsidP="00CE4559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Реализуется стратегия активного управления - структура инвестиционного портфеля динамически меняется в соответствии с рыночной ситуацией.</w:t>
            </w:r>
          </w:p>
          <w:p w14:paraId="172FE66D" w14:textId="77777777" w:rsidR="00A3270E" w:rsidRPr="00D520B6" w:rsidRDefault="00A3270E" w:rsidP="00950FA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</w:tcBorders>
          </w:tcPr>
          <w:p w14:paraId="23A79AE6" w14:textId="77777777" w:rsidR="00A3270E" w:rsidRPr="00D520B6" w:rsidRDefault="00A327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single" w:sz="4" w:space="0" w:color="auto"/>
            </w:tcBorders>
          </w:tcPr>
          <w:p w14:paraId="6FEE1EFA" w14:textId="77777777" w:rsidR="00950FA7" w:rsidRPr="00D520B6" w:rsidRDefault="00950FA7" w:rsidP="00950F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3. Средства инвестируются в номинированные в рублях и в иностранной валюте акции российских и иностранных эмитентов.</w:t>
            </w:r>
          </w:p>
          <w:p w14:paraId="1D274A38" w14:textId="5CC2CC39" w:rsidR="00CF39FF" w:rsidRPr="00D520B6" w:rsidRDefault="00950FA7" w:rsidP="00CF39FF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 Активы паевого инвестиционного фонда инвестированы в 2</w:t>
            </w:r>
            <w:r w:rsidR="0073296C">
              <w:rPr>
                <w:rFonts w:ascii="Times New Roman" w:hAnsi="Times New Roman" w:cs="Times New Roman"/>
              </w:rPr>
              <w:t>8</w:t>
            </w:r>
            <w:r w:rsidRPr="00D520B6">
              <w:rPr>
                <w:rFonts w:ascii="Times New Roman" w:hAnsi="Times New Roman" w:cs="Times New Roman"/>
              </w:rPr>
              <w:t xml:space="preserve"> объект</w:t>
            </w:r>
            <w:r w:rsidR="00360B68">
              <w:rPr>
                <w:rFonts w:ascii="Times New Roman" w:hAnsi="Times New Roman" w:cs="Times New Roman"/>
              </w:rPr>
              <w:t>ов</w:t>
            </w:r>
            <w:r w:rsidRPr="00D520B6">
              <w:rPr>
                <w:rFonts w:ascii="Times New Roman" w:hAnsi="Times New Roman" w:cs="Times New Roman"/>
              </w:rPr>
              <w:t>.</w:t>
            </w:r>
            <w:r w:rsidR="0003532F">
              <w:rPr>
                <w:rFonts w:ascii="Times New Roman" w:hAnsi="Times New Roman" w:cs="Times New Roman"/>
              </w:rPr>
              <w:t xml:space="preserve"> </w:t>
            </w:r>
          </w:p>
          <w:p w14:paraId="07570151" w14:textId="77777777" w:rsidR="00950FA7" w:rsidRPr="00D520B6" w:rsidRDefault="00950FA7" w:rsidP="00950FA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FDA3208" w14:textId="77777777" w:rsidR="000B5286" w:rsidRPr="00D520B6" w:rsidRDefault="00A3270E" w:rsidP="00950FA7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5. Крупнейшие объекты инвестирования в активах</w:t>
            </w:r>
          </w:p>
          <w:p w14:paraId="60BE19D2" w14:textId="77777777" w:rsidR="000B5286" w:rsidRPr="00D520B6" w:rsidRDefault="000B5286" w:rsidP="00950F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270E" w:rsidRPr="00D520B6" w14:paraId="3E24E539" w14:textId="77777777" w:rsidTr="004E28B8">
        <w:tblPrEx>
          <w:tblBorders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6EDE20C" w14:textId="77777777" w:rsidR="00A3270E" w:rsidRPr="00D520B6" w:rsidRDefault="00A3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F059723" w14:textId="77777777" w:rsidR="00A3270E" w:rsidRPr="00D520B6" w:rsidRDefault="00A32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FD12" w14:textId="77777777" w:rsidR="00A3270E" w:rsidRPr="00D520B6" w:rsidRDefault="00A327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Наименование объекта инвестирования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FFC" w14:textId="77777777" w:rsidR="00A3270E" w:rsidRPr="00D520B6" w:rsidRDefault="00A327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Доля от активов, %</w:t>
            </w:r>
          </w:p>
        </w:tc>
      </w:tr>
      <w:tr w:rsidR="00557574" w:rsidRPr="00D520B6" w14:paraId="68DC51FB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87A8AE8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002FBFE6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9752" w14:textId="2D774695" w:rsidR="00557574" w:rsidRPr="00D520B6" w:rsidRDefault="00557574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201A4A">
              <w:rPr>
                <w:rFonts w:ascii="Times New Roman" w:hAnsi="Times New Roman" w:cs="Times New Roman"/>
              </w:rPr>
              <w:t>ПАО "НОВАТЭК"</w:t>
            </w:r>
            <w:r>
              <w:rPr>
                <w:rFonts w:ascii="Times New Roman" w:hAnsi="Times New Roman" w:cs="Times New Roman"/>
              </w:rPr>
              <w:t xml:space="preserve">, акции, </w:t>
            </w:r>
            <w:r w:rsidRPr="00201A4A">
              <w:rPr>
                <w:rFonts w:ascii="Times New Roman" w:hAnsi="Times New Roman" w:cs="Times New Roman"/>
              </w:rPr>
              <w:t>1-02-00268-E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0A8B" w14:textId="0A23E1B1" w:rsidR="00557574" w:rsidRPr="00D520B6" w:rsidRDefault="00557574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8,9</w:t>
            </w:r>
            <w:r w:rsidR="00985498">
              <w:rPr>
                <w:rFonts w:ascii="Times New Roman" w:hAnsi="Times New Roman" w:cs="Times New Roman"/>
              </w:rPr>
              <w:t>2</w:t>
            </w:r>
          </w:p>
        </w:tc>
      </w:tr>
      <w:tr w:rsidR="00985498" w:rsidRPr="00D520B6" w14:paraId="4C5B09BA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271F456" w14:textId="77777777" w:rsidR="00985498" w:rsidRPr="00D520B6" w:rsidRDefault="00985498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58B743C8" w14:textId="77777777" w:rsidR="00985498" w:rsidRPr="00D520B6" w:rsidRDefault="00985498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6DF" w14:textId="03D416E8" w:rsidR="00985498" w:rsidRPr="009A6B77" w:rsidRDefault="00985498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CF39FF">
              <w:rPr>
                <w:rFonts w:ascii="Times New Roman" w:hAnsi="Times New Roman" w:cs="Times New Roman"/>
              </w:rPr>
              <w:t>ПАО "Нефтяная компания "ЛУКОЙЛ"</w:t>
            </w:r>
            <w:r>
              <w:rPr>
                <w:rFonts w:ascii="Times New Roman" w:hAnsi="Times New Roman" w:cs="Times New Roman"/>
              </w:rPr>
              <w:t xml:space="preserve">, акции </w:t>
            </w:r>
            <w:r w:rsidRPr="00CF39FF">
              <w:rPr>
                <w:rFonts w:ascii="Times New Roman" w:hAnsi="Times New Roman" w:cs="Times New Roman"/>
              </w:rPr>
              <w:t>1-01-00077-A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B8C1D" w14:textId="190C1A0D" w:rsidR="00985498" w:rsidRPr="00557574" w:rsidRDefault="00985498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557574" w:rsidRPr="00D520B6" w14:paraId="658F3C90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420211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6A5637FD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1BF" w14:textId="569FBBF2" w:rsidR="00557574" w:rsidRPr="00D520B6" w:rsidRDefault="00557574" w:rsidP="00557574">
            <w:pPr>
              <w:pStyle w:val="ConsPlusNormal"/>
              <w:rPr>
                <w:rFonts w:ascii="Times New Roman" w:hAnsi="Times New Roman" w:cs="Times New Roman"/>
              </w:rPr>
            </w:pPr>
            <w:r w:rsidRPr="009A6B77">
              <w:rPr>
                <w:rFonts w:ascii="Times New Roman" w:hAnsi="Times New Roman" w:cs="Times New Roman"/>
              </w:rPr>
              <w:t>ПАО "ДВМП"</w:t>
            </w:r>
            <w:r w:rsidRPr="00D520B6">
              <w:rPr>
                <w:rFonts w:ascii="Times New Roman" w:hAnsi="Times New Roman" w:cs="Times New Roman"/>
              </w:rPr>
              <w:t>, акции, 1</w:t>
            </w:r>
            <w:r w:rsidRPr="00132366">
              <w:rPr>
                <w:rFonts w:ascii="Times New Roman" w:hAnsi="Times New Roman" w:cs="Times New Roman"/>
              </w:rPr>
              <w:t>-03-00032-A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0107" w14:textId="0F79DFE8" w:rsidR="00557574" w:rsidRPr="00D520B6" w:rsidRDefault="00985498" w:rsidP="005575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</w:tr>
      <w:tr w:rsidR="00985498" w:rsidRPr="00D520B6" w14:paraId="0ABB8640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13440B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55262AC5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9A10" w14:textId="078817C4" w:rsidR="00985498" w:rsidRPr="00D520B6" w:rsidRDefault="00985498" w:rsidP="00985498">
            <w:pPr>
              <w:pStyle w:val="ConsPlusNormal"/>
              <w:rPr>
                <w:rFonts w:ascii="Times New Roman" w:hAnsi="Times New Roman" w:cs="Times New Roman"/>
              </w:rPr>
            </w:pPr>
            <w:r w:rsidRPr="0073296C">
              <w:rPr>
                <w:rFonts w:ascii="Times New Roman" w:hAnsi="Times New Roman" w:cs="Times New Roman"/>
              </w:rPr>
              <w:t>Сургутнефтегаз ОАО ап, гос.рег.№2-01-00155-A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A3121" w14:textId="0B0464FE" w:rsidR="00985498" w:rsidRPr="00D520B6" w:rsidRDefault="00985498" w:rsidP="0098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85498" w:rsidRPr="00D520B6" w14:paraId="224B507A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19EEC2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</w:tcBorders>
          </w:tcPr>
          <w:p w14:paraId="18E97A72" w14:textId="77777777" w:rsidR="00985498" w:rsidRPr="00D520B6" w:rsidRDefault="00985498" w:rsidP="00985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2574" w14:textId="0432252E" w:rsidR="00985498" w:rsidRPr="00D520B6" w:rsidRDefault="00985498" w:rsidP="00985498">
            <w:pPr>
              <w:pStyle w:val="ConsPlusNormal"/>
              <w:rPr>
                <w:rFonts w:ascii="Times New Roman" w:hAnsi="Times New Roman" w:cs="Times New Roman"/>
              </w:rPr>
            </w:pPr>
            <w:r w:rsidRPr="009A6B77">
              <w:rPr>
                <w:rFonts w:ascii="Times New Roman" w:hAnsi="Times New Roman" w:cs="Times New Roman"/>
              </w:rPr>
              <w:t>ПАО "</w:t>
            </w:r>
            <w:r>
              <w:rPr>
                <w:rFonts w:ascii="Times New Roman" w:hAnsi="Times New Roman" w:cs="Times New Roman"/>
              </w:rPr>
              <w:t>Распадская</w:t>
            </w:r>
            <w:r w:rsidRPr="009A6B77">
              <w:rPr>
                <w:rFonts w:ascii="Times New Roman" w:hAnsi="Times New Roman" w:cs="Times New Roman"/>
              </w:rPr>
              <w:t>"</w:t>
            </w:r>
            <w:r w:rsidRPr="00D520B6">
              <w:rPr>
                <w:rFonts w:ascii="Times New Roman" w:hAnsi="Times New Roman" w:cs="Times New Roman"/>
              </w:rPr>
              <w:t xml:space="preserve">, акции, </w:t>
            </w:r>
            <w:r w:rsidRPr="003B630C">
              <w:rPr>
                <w:rFonts w:ascii="Times New Roman" w:hAnsi="Times New Roman" w:cs="Times New Roman"/>
              </w:rPr>
              <w:t>1-04-21725-N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BC44" w14:textId="42F144F3" w:rsidR="00985498" w:rsidRPr="00D520B6" w:rsidRDefault="00985498" w:rsidP="0098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557574" w:rsidRPr="00D520B6" w14:paraId="25C7FC45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trHeight w:val="710"/>
        </w:trPr>
        <w:tc>
          <w:tcPr>
            <w:tcW w:w="41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E5B0EA5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</w:tcBorders>
          </w:tcPr>
          <w:p w14:paraId="464D9DDE" w14:textId="77777777" w:rsidR="00557574" w:rsidRPr="00D520B6" w:rsidRDefault="00557574" w:rsidP="00557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3E4" w14:textId="510B8399" w:rsidR="00557574" w:rsidRPr="00D520B6" w:rsidRDefault="00985498" w:rsidP="0055757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85498">
              <w:rPr>
                <w:rFonts w:ascii="Times New Roman" w:hAnsi="Times New Roman" w:cs="Times New Roman"/>
              </w:rPr>
              <w:t>Инарктика</w:t>
            </w:r>
            <w:proofErr w:type="spellEnd"/>
            <w:r w:rsidRPr="00985498">
              <w:rPr>
                <w:rFonts w:ascii="Times New Roman" w:hAnsi="Times New Roman" w:cs="Times New Roman"/>
              </w:rPr>
              <w:t xml:space="preserve"> ПАО, гос.рег.№1-01-04461-D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3BE49" w14:textId="26FDDEB3" w:rsidR="00557574" w:rsidRPr="00D520B6" w:rsidRDefault="00557574" w:rsidP="00985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7574">
              <w:rPr>
                <w:rFonts w:ascii="Times New Roman" w:hAnsi="Times New Roman" w:cs="Times New Roman"/>
              </w:rPr>
              <w:t>5,</w:t>
            </w:r>
            <w:r w:rsidR="00985498">
              <w:rPr>
                <w:rFonts w:ascii="Times New Roman" w:hAnsi="Times New Roman" w:cs="Times New Roman"/>
              </w:rPr>
              <w:t>44</w:t>
            </w:r>
          </w:p>
        </w:tc>
      </w:tr>
      <w:tr w:rsidR="000849B9" w:rsidRPr="00D520B6" w14:paraId="4F9968B8" w14:textId="77777777" w:rsidTr="00985498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7C1F3" w14:textId="12285030" w:rsidR="00985498" w:rsidRDefault="00985498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2F98EACD" w14:textId="18747824" w:rsidR="00985498" w:rsidRDefault="00985498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4731C35C" w14:textId="77777777" w:rsidR="00985498" w:rsidRPr="00D520B6" w:rsidRDefault="00985498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326054E9" w14:textId="77777777" w:rsidR="000849B9" w:rsidRPr="00D520B6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34A62E1C" w14:textId="77777777" w:rsidR="000849B9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4. Основные инвестиционные риски</w:t>
            </w:r>
          </w:p>
          <w:p w14:paraId="6643BC3D" w14:textId="77777777" w:rsidR="000849B9" w:rsidRPr="00D520B6" w:rsidRDefault="000849B9" w:rsidP="000849B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849B9" w:rsidRPr="00D520B6" w14:paraId="26D8A5FD" w14:textId="77777777" w:rsidTr="0098549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33EA6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lastRenderedPageBreak/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973E0B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3420BB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Объем потерь при реализации риска</w:t>
            </w:r>
          </w:p>
        </w:tc>
      </w:tr>
      <w:tr w:rsidR="000849B9" w:rsidRPr="00D520B6" w14:paraId="15F6A7BD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14:paraId="60649EB8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</w:tcBorders>
          </w:tcPr>
          <w:p w14:paraId="0F29E172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44" w:type="dxa"/>
            <w:gridSpan w:val="6"/>
            <w:tcBorders>
              <w:top w:val="single" w:sz="4" w:space="0" w:color="auto"/>
            </w:tcBorders>
          </w:tcPr>
          <w:p w14:paraId="54BA9BC5" w14:textId="77777777" w:rsidR="000849B9" w:rsidRPr="00D520B6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0849B9" w:rsidRPr="00D520B6" w14:paraId="41F9A9C4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328DC8F7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Рыночный риск</w:t>
            </w:r>
          </w:p>
        </w:tc>
        <w:tc>
          <w:tcPr>
            <w:tcW w:w="3288" w:type="dxa"/>
            <w:gridSpan w:val="4"/>
            <w:tcBorders>
              <w:bottom w:val="single" w:sz="4" w:space="0" w:color="auto"/>
            </w:tcBorders>
          </w:tcPr>
          <w:p w14:paraId="04637444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76700195" w14:textId="77777777" w:rsidR="000849B9" w:rsidRPr="00A70334" w:rsidRDefault="000849B9" w:rsidP="000849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334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780C3A" w:rsidRPr="00D520B6" w14:paraId="70758265" w14:textId="77777777" w:rsidTr="004E28B8">
        <w:tblPrEx>
          <w:tblBorders>
            <w:insideH w:val="single" w:sz="4" w:space="0" w:color="auto"/>
          </w:tblBorders>
        </w:tblPrEx>
        <w:tc>
          <w:tcPr>
            <w:tcW w:w="92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288C4" w14:textId="77777777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780C3A">
              <w:rPr>
                <w:rFonts w:ascii="Times New Roman" w:hAnsi="Times New Roman" w:cs="Times New Roman"/>
              </w:rPr>
              <w:t>Подробная информация о присущих рисках фонда указана в Правилах доверительного управления фонда.</w:t>
            </w:r>
          </w:p>
        </w:tc>
      </w:tr>
      <w:tr w:rsidR="00780C3A" w:rsidRPr="00D520B6" w14:paraId="6971B5C1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18498F" w14:textId="77777777" w:rsidR="00780C3A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5. Основные результаты инвестирования</w:t>
            </w:r>
          </w:p>
          <w:p w14:paraId="29CAF04E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C3A" w:rsidRPr="00D520B6" w14:paraId="0B598A85" w14:textId="77777777" w:rsidTr="004E28B8">
        <w:tblPrEx>
          <w:tblBorders>
            <w:insideV w:val="nil"/>
          </w:tblBorders>
        </w:tblPrEx>
        <w:trPr>
          <w:trHeight w:val="902"/>
        </w:trPr>
        <w:tc>
          <w:tcPr>
            <w:tcW w:w="4129" w:type="dxa"/>
            <w:gridSpan w:val="3"/>
            <w:tcBorders>
              <w:top w:val="nil"/>
            </w:tcBorders>
          </w:tcPr>
          <w:p w14:paraId="4A5689A6" w14:textId="77777777" w:rsidR="00780C3A" w:rsidRPr="00D520B6" w:rsidRDefault="00780C3A" w:rsidP="00780C3A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за календарный год, %</w:t>
            </w:r>
          </w:p>
        </w:tc>
        <w:tc>
          <w:tcPr>
            <w:tcW w:w="5085" w:type="dxa"/>
            <w:gridSpan w:val="9"/>
            <w:tcBorders>
              <w:top w:val="nil"/>
            </w:tcBorders>
          </w:tcPr>
          <w:p w14:paraId="74EB8BA7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за период, %</w:t>
            </w:r>
          </w:p>
        </w:tc>
      </w:tr>
      <w:tr w:rsidR="00780C3A" w:rsidRPr="00D520B6" w14:paraId="4983B406" w14:textId="77777777" w:rsidTr="006B163D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15" w:type="dxa"/>
        </w:trPr>
        <w:tc>
          <w:tcPr>
            <w:tcW w:w="412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0523C5BF" w14:textId="10CE8F00" w:rsidR="00780C3A" w:rsidRPr="00D520B6" w:rsidRDefault="006B163D" w:rsidP="00780C3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F50A7E6" wp14:editId="34460589">
                  <wp:extent cx="2484755" cy="2237105"/>
                  <wp:effectExtent l="0" t="0" r="10795" b="10795"/>
                  <wp:docPr id="1" name="Диаграмма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D9A575A-7CE3-4B7B-923D-4348D97942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2"/>
            <w:vMerge w:val="restart"/>
          </w:tcPr>
          <w:p w14:paraId="4865D10E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059" w:type="dxa"/>
            <w:gridSpan w:val="2"/>
            <w:vMerge w:val="restart"/>
            <w:tcBorders>
              <w:right w:val="single" w:sz="4" w:space="0" w:color="auto"/>
            </w:tcBorders>
          </w:tcPr>
          <w:p w14:paraId="0511E76C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Доходность инвестиций</w:t>
            </w:r>
          </w:p>
        </w:tc>
        <w:tc>
          <w:tcPr>
            <w:tcW w:w="2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BD7" w14:textId="77777777" w:rsidR="00780C3A" w:rsidRPr="00F36F59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F59">
              <w:rPr>
                <w:rFonts w:ascii="Times New Roman" w:hAnsi="Times New Roman" w:cs="Times New Roman"/>
              </w:rPr>
              <w:t>Отклонение доходности от инфляции</w:t>
            </w:r>
          </w:p>
        </w:tc>
      </w:tr>
      <w:tr w:rsidR="00780C3A" w:rsidRPr="00D520B6" w14:paraId="1C9842F1" w14:textId="77777777" w:rsidTr="0084579E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5C9E178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  <w:vMerge/>
          </w:tcPr>
          <w:p w14:paraId="37F89B1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gridSpan w:val="2"/>
            <w:vMerge/>
          </w:tcPr>
          <w:p w14:paraId="5762720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76BE85D5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инфляци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335" w:type="dxa"/>
          </w:tcPr>
          <w:p w14:paraId="06213B29" w14:textId="77777777" w:rsidR="00780C3A" w:rsidRPr="00F36F59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F59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224" w:type="dxa"/>
            <w:gridSpan w:val="2"/>
            <w:vMerge w:val="restart"/>
            <w:tcBorders>
              <w:bottom w:val="nil"/>
              <w:right w:val="nil"/>
            </w:tcBorders>
          </w:tcPr>
          <w:p w14:paraId="43E75442" w14:textId="77777777" w:rsidR="00780C3A" w:rsidRPr="00F36F59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76283465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184CDEA9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806BB55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059" w:type="dxa"/>
            <w:gridSpan w:val="2"/>
            <w:vAlign w:val="bottom"/>
          </w:tcPr>
          <w:p w14:paraId="154D7FBA" w14:textId="7BDA5127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-0,11</w:t>
            </w:r>
          </w:p>
        </w:tc>
        <w:tc>
          <w:tcPr>
            <w:tcW w:w="993" w:type="dxa"/>
            <w:gridSpan w:val="2"/>
            <w:vAlign w:val="bottom"/>
          </w:tcPr>
          <w:p w14:paraId="5929BFDC" w14:textId="0DFC2205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0,87</w:t>
            </w:r>
          </w:p>
        </w:tc>
        <w:tc>
          <w:tcPr>
            <w:tcW w:w="1335" w:type="dxa"/>
            <w:vAlign w:val="bottom"/>
          </w:tcPr>
          <w:p w14:paraId="31B24B17" w14:textId="7804908C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-0,98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1FF787FA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586042BE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F6EF7D4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F268B02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059" w:type="dxa"/>
            <w:gridSpan w:val="2"/>
            <w:vAlign w:val="bottom"/>
          </w:tcPr>
          <w:p w14:paraId="64AFA377" w14:textId="161AD7C7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4,83</w:t>
            </w:r>
          </w:p>
        </w:tc>
        <w:tc>
          <w:tcPr>
            <w:tcW w:w="993" w:type="dxa"/>
            <w:gridSpan w:val="2"/>
            <w:vAlign w:val="bottom"/>
          </w:tcPr>
          <w:p w14:paraId="411F00F8" w14:textId="6F0EA608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1,79</w:t>
            </w:r>
          </w:p>
        </w:tc>
        <w:tc>
          <w:tcPr>
            <w:tcW w:w="1335" w:type="dxa"/>
            <w:vAlign w:val="bottom"/>
          </w:tcPr>
          <w:p w14:paraId="5D7503C8" w14:textId="0BC2343C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3,04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6D1EF9C1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60BDDE30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FED66EF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192DEF3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059" w:type="dxa"/>
            <w:gridSpan w:val="2"/>
            <w:vAlign w:val="bottom"/>
          </w:tcPr>
          <w:p w14:paraId="0A80017F" w14:textId="61EB776A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26,99</w:t>
            </w:r>
          </w:p>
        </w:tc>
        <w:tc>
          <w:tcPr>
            <w:tcW w:w="993" w:type="dxa"/>
            <w:gridSpan w:val="2"/>
            <w:vAlign w:val="bottom"/>
          </w:tcPr>
          <w:p w14:paraId="6BC62A38" w14:textId="66F3EB43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2,87</w:t>
            </w:r>
          </w:p>
        </w:tc>
        <w:tc>
          <w:tcPr>
            <w:tcW w:w="1335" w:type="dxa"/>
            <w:vAlign w:val="bottom"/>
          </w:tcPr>
          <w:p w14:paraId="2C4E9251" w14:textId="13794075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24,12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5D4FFD86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143C9315" w14:textId="77777777" w:rsidTr="00280DD6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6F01AF7A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2EB5C592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59" w:type="dxa"/>
            <w:gridSpan w:val="2"/>
            <w:vAlign w:val="bottom"/>
          </w:tcPr>
          <w:p w14:paraId="0E693B66" w14:textId="3C62B98E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54,31</w:t>
            </w:r>
          </w:p>
        </w:tc>
        <w:tc>
          <w:tcPr>
            <w:tcW w:w="993" w:type="dxa"/>
            <w:gridSpan w:val="2"/>
            <w:vAlign w:val="bottom"/>
          </w:tcPr>
          <w:p w14:paraId="761864DC" w14:textId="1BA2FAD2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35" w:type="dxa"/>
            <w:vAlign w:val="bottom"/>
          </w:tcPr>
          <w:p w14:paraId="20E23D97" w14:textId="0054BE82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48,31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22619277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103E209C" w14:textId="77777777" w:rsidTr="007769D8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72E35AC7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171E6F71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059" w:type="dxa"/>
            <w:gridSpan w:val="2"/>
            <w:vAlign w:val="bottom"/>
          </w:tcPr>
          <w:p w14:paraId="05A6124E" w14:textId="594AF33C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91,48</w:t>
            </w:r>
          </w:p>
        </w:tc>
        <w:tc>
          <w:tcPr>
            <w:tcW w:w="993" w:type="dxa"/>
            <w:gridSpan w:val="2"/>
            <w:vAlign w:val="bottom"/>
          </w:tcPr>
          <w:p w14:paraId="4F18DC0E" w14:textId="140BFAC9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29,41</w:t>
            </w:r>
          </w:p>
        </w:tc>
        <w:tc>
          <w:tcPr>
            <w:tcW w:w="1335" w:type="dxa"/>
            <w:vAlign w:val="bottom"/>
          </w:tcPr>
          <w:p w14:paraId="07BED4E3" w14:textId="4EC12E7D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62,07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3EF9CD19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020330" w:rsidRPr="00D520B6" w14:paraId="1247AAE9" w14:textId="77777777" w:rsidTr="007769D8">
        <w:tblPrEx>
          <w:tblBorders>
            <w:insideH w:val="single" w:sz="4" w:space="0" w:color="auto"/>
          </w:tblBorders>
        </w:tblPrEx>
        <w:tc>
          <w:tcPr>
            <w:tcW w:w="4129" w:type="dxa"/>
            <w:gridSpan w:val="3"/>
            <w:vMerge/>
            <w:tcBorders>
              <w:left w:val="nil"/>
              <w:bottom w:val="nil"/>
            </w:tcBorders>
          </w:tcPr>
          <w:p w14:paraId="3A75C30F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14:paraId="52C8EDBD" w14:textId="77777777" w:rsidR="00020330" w:rsidRPr="00D520B6" w:rsidRDefault="00020330" w:rsidP="0002033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59" w:type="dxa"/>
            <w:gridSpan w:val="2"/>
            <w:vAlign w:val="bottom"/>
          </w:tcPr>
          <w:p w14:paraId="01555CF5" w14:textId="71A23DD4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136,17</w:t>
            </w:r>
          </w:p>
        </w:tc>
        <w:tc>
          <w:tcPr>
            <w:tcW w:w="993" w:type="dxa"/>
            <w:gridSpan w:val="2"/>
            <w:vAlign w:val="bottom"/>
          </w:tcPr>
          <w:p w14:paraId="42DBC8B1" w14:textId="6E551F02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39,52</w:t>
            </w:r>
          </w:p>
        </w:tc>
        <w:tc>
          <w:tcPr>
            <w:tcW w:w="1335" w:type="dxa"/>
            <w:vAlign w:val="bottom"/>
          </w:tcPr>
          <w:p w14:paraId="04AF1628" w14:textId="6EFFA903" w:rsidR="00020330" w:rsidRPr="00961CC5" w:rsidRDefault="00020330" w:rsidP="00020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/>
                <w:color w:val="000000"/>
              </w:rPr>
              <w:t>96,65</w:t>
            </w: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14:paraId="4BF1B208" w14:textId="77777777" w:rsidR="00020330" w:rsidRPr="00D520B6" w:rsidRDefault="00020330" w:rsidP="00020330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5BABA132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6274637E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619B11E" w14:textId="77777777" w:rsid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2AC854B" w14:textId="77777777" w:rsid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F826D54" w14:textId="5CE1B0F8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1. Расчетная стоимость инвестиционного пая </w:t>
            </w:r>
            <w:r w:rsidR="00020330" w:rsidRPr="00020330">
              <w:rPr>
                <w:rFonts w:ascii="Times New Roman" w:hAnsi="Times New Roman" w:cs="Times New Roman"/>
              </w:rPr>
              <w:t>3 332,86</w:t>
            </w:r>
            <w:r w:rsidR="00020330">
              <w:rPr>
                <w:rFonts w:ascii="Times New Roman" w:hAnsi="Times New Roman" w:cs="Times New Roman"/>
              </w:rPr>
              <w:t xml:space="preserve"> </w:t>
            </w:r>
            <w:r w:rsidRPr="00D520B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8" w:type="dxa"/>
            <w:vMerge w:val="restart"/>
          </w:tcPr>
          <w:p w14:paraId="79A91C9C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0F69E65D" w14:textId="4A896A26" w:rsidR="00780C3A" w:rsidRPr="009F4C31" w:rsidRDefault="00780C3A" w:rsidP="00780C3A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780C3A">
              <w:rPr>
                <w:sz w:val="16"/>
                <w:szCs w:val="16"/>
              </w:rPr>
              <w:t xml:space="preserve">* </w:t>
            </w:r>
            <w:r w:rsidR="009F4C31">
              <w:rPr>
                <w:sz w:val="16"/>
                <w:szCs w:val="16"/>
              </w:rPr>
              <w:t xml:space="preserve"> 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 xml:space="preserve">Источник данных Росстат на </w:t>
            </w:r>
            <w:r w:rsidR="00020330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>.0</w:t>
            </w:r>
            <w:r w:rsidR="0002033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9F4C31">
              <w:rPr>
                <w:rFonts w:ascii="Times New Roman" w:hAnsi="Times New Roman" w:cs="Times New Roman"/>
                <w:sz w:val="12"/>
                <w:szCs w:val="12"/>
              </w:rPr>
              <w:t>.2023</w:t>
            </w:r>
          </w:p>
          <w:p w14:paraId="6CB72EB6" w14:textId="77777777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A87ED69" w14:textId="1DC018B4" w:rsidR="00780C3A" w:rsidRPr="00780C3A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780C3A">
              <w:rPr>
                <w:rFonts w:ascii="Times New Roman" w:hAnsi="Times New Roman" w:cs="Times New Roman"/>
              </w:rPr>
              <w:t xml:space="preserve">3. Стоимость чистых активов паевого инвестиционного фонда </w:t>
            </w:r>
            <w:r w:rsidR="00020330" w:rsidRPr="00020330">
              <w:rPr>
                <w:rFonts w:ascii="Times New Roman" w:hAnsi="Times New Roman" w:cs="Times New Roman"/>
              </w:rPr>
              <w:t>15 739 694,58</w:t>
            </w:r>
            <w:r w:rsidR="00020330">
              <w:rPr>
                <w:rFonts w:ascii="Times New Roman" w:hAnsi="Times New Roman" w:cs="Times New Roman"/>
              </w:rPr>
              <w:t xml:space="preserve"> </w:t>
            </w:r>
            <w:r w:rsidRPr="00780C3A">
              <w:rPr>
                <w:rFonts w:ascii="Times New Roman" w:hAnsi="Times New Roman" w:cs="Times New Roman"/>
              </w:rPr>
              <w:t>руб.</w:t>
            </w:r>
          </w:p>
        </w:tc>
      </w:tr>
      <w:tr w:rsidR="00780C3A" w:rsidRPr="00D520B6" w14:paraId="44CAC289" w14:textId="77777777" w:rsidTr="004E28B8">
        <w:tblPrEx>
          <w:tblBorders>
            <w:insideV w:val="nil"/>
          </w:tblBorders>
        </w:tblPrEx>
        <w:trPr>
          <w:trHeight w:val="269"/>
        </w:trPr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6253E303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8" w:type="dxa"/>
            <w:vMerge/>
            <w:tcBorders>
              <w:bottom w:val="nil"/>
            </w:tcBorders>
          </w:tcPr>
          <w:p w14:paraId="4738E0DA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6C16E13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3C02B78B" w14:textId="77777777" w:rsidTr="004E28B8">
        <w:tblPrEx>
          <w:tblBorders>
            <w:insideH w:val="single" w:sz="4" w:space="0" w:color="auto"/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195ED98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5FC8A24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2F076C1E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14:paraId="4ACB9650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F52459D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2458DFA" w14:textId="6282561C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D2E5A92" w14:textId="36556A2E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05D74A12" w14:textId="2F414279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759FDCB1" w14:textId="77777777" w:rsidR="00020330" w:rsidRDefault="00020330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3725B0F7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1ADD22A7" w14:textId="77777777" w:rsidTr="004E28B8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4811BB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lastRenderedPageBreak/>
              <w:t>Раздел 6. Комиссии</w:t>
            </w:r>
          </w:p>
        </w:tc>
      </w:tr>
      <w:tr w:rsidR="00780C3A" w:rsidRPr="00D520B6" w14:paraId="1A250E18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single" w:sz="4" w:space="0" w:color="auto"/>
            </w:tcBorders>
          </w:tcPr>
          <w:p w14:paraId="308733D7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один раз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4DDC8A68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</w:tcBorders>
          </w:tcPr>
          <w:p w14:paraId="20B6A6AD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Комиссии, оплачиваемые каждый год</w:t>
            </w:r>
          </w:p>
        </w:tc>
      </w:tr>
      <w:tr w:rsidR="00780C3A" w:rsidRPr="00D520B6" w14:paraId="19402881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1A9A80FE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приобретении инвестиционного пая (надбавка)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4AF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1,0%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913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 w:val="restart"/>
          </w:tcPr>
          <w:p w14:paraId="0AA2F9EB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14:paraId="295A5C41" w14:textId="77777777" w:rsidR="00780C3A" w:rsidRPr="003D28A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A6">
              <w:rPr>
                <w:rFonts w:ascii="Times New Roman" w:hAnsi="Times New Roman" w:cs="Times New Roman"/>
              </w:rPr>
              <w:t>До 7,5 %, в том числе</w:t>
            </w:r>
          </w:p>
          <w:p w14:paraId="0A91DFB7" w14:textId="77777777" w:rsidR="00780C3A" w:rsidRPr="003D28A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8A6">
              <w:rPr>
                <w:rFonts w:ascii="Times New Roman" w:hAnsi="Times New Roman" w:cs="Times New Roman"/>
              </w:rPr>
              <w:t xml:space="preserve">УК 3%, специализированному депозитарию, регистратору и оценщику в размере не более 1,5 и расходы не более 3% </w:t>
            </w:r>
          </w:p>
        </w:tc>
      </w:tr>
      <w:tr w:rsidR="00780C3A" w:rsidRPr="00D520B6" w14:paraId="38C60D9A" w14:textId="77777777" w:rsidTr="004E28B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5E991B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при погашении инвестиционного пая (скидка)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C25" w14:textId="77777777" w:rsidR="00780C3A" w:rsidRPr="00D520B6" w:rsidRDefault="00780C3A" w:rsidP="00780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Правилами доверительного управления скидка не предусмотрена</w:t>
            </w: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B816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gridSpan w:val="4"/>
            <w:vMerge/>
          </w:tcPr>
          <w:p w14:paraId="475FAD0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</w:tcPr>
          <w:p w14:paraId="3C7D94E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A8EC13E" w14:textId="77777777" w:rsidTr="004E28B8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2D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58C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A00F97C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bottom w:val="nil"/>
            </w:tcBorders>
          </w:tcPr>
          <w:p w14:paraId="526FEAC7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6656AD8C" w14:textId="77777777" w:rsidTr="004E28B8">
        <w:tc>
          <w:tcPr>
            <w:tcW w:w="9214" w:type="dxa"/>
            <w:gridSpan w:val="12"/>
            <w:tcBorders>
              <w:top w:val="nil"/>
              <w:left w:val="nil"/>
              <w:right w:val="nil"/>
            </w:tcBorders>
          </w:tcPr>
          <w:p w14:paraId="41981F0C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Размер комиссий</w:t>
            </w:r>
            <w:r>
              <w:rPr>
                <w:rFonts w:ascii="Times New Roman" w:hAnsi="Times New Roman" w:cs="Times New Roman"/>
              </w:rPr>
              <w:t>, оплачиваемых один раз,</w:t>
            </w:r>
            <w:r w:rsidRPr="00D520B6">
              <w:rPr>
                <w:rFonts w:ascii="Times New Roman" w:hAnsi="Times New Roman" w:cs="Times New Roman"/>
              </w:rPr>
              <w:t xml:space="preserve"> указан в процентах от стоимости чистых активов паевого инвестиционного фонда.</w:t>
            </w:r>
          </w:p>
          <w:p w14:paraId="03EBD9B1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Размер комиссий</w:t>
            </w:r>
            <w:r>
              <w:rPr>
                <w:rFonts w:ascii="Times New Roman" w:hAnsi="Times New Roman" w:cs="Times New Roman"/>
              </w:rPr>
              <w:t xml:space="preserve">, оплачиваемой каждый год, </w:t>
            </w:r>
            <w:r w:rsidRPr="00D520B6">
              <w:rPr>
                <w:rFonts w:ascii="Times New Roman" w:hAnsi="Times New Roman" w:cs="Times New Roman"/>
              </w:rPr>
              <w:t xml:space="preserve">указан в процентах от </w:t>
            </w:r>
            <w:r>
              <w:rPr>
                <w:rFonts w:ascii="Times New Roman" w:hAnsi="Times New Roman" w:cs="Times New Roman"/>
              </w:rPr>
              <w:t xml:space="preserve">среднегодовой </w:t>
            </w:r>
            <w:r w:rsidRPr="00D520B6">
              <w:rPr>
                <w:rFonts w:ascii="Times New Roman" w:hAnsi="Times New Roman" w:cs="Times New Roman"/>
              </w:rPr>
              <w:t>стоимости чистых активов паевого инвестиционного фонда.</w:t>
            </w:r>
          </w:p>
          <w:p w14:paraId="0A0B15F9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780C3A" w:rsidRPr="00D520B6" w14:paraId="6A9310F3" w14:textId="77777777" w:rsidTr="004E28B8">
        <w:tc>
          <w:tcPr>
            <w:tcW w:w="9214" w:type="dxa"/>
            <w:gridSpan w:val="12"/>
            <w:tcBorders>
              <w:left w:val="nil"/>
              <w:bottom w:val="nil"/>
              <w:right w:val="nil"/>
            </w:tcBorders>
          </w:tcPr>
          <w:p w14:paraId="264CC7A0" w14:textId="77777777" w:rsidR="00780C3A" w:rsidRPr="00D520B6" w:rsidRDefault="00780C3A" w:rsidP="00780C3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D520B6">
              <w:rPr>
                <w:rFonts w:ascii="Times New Roman" w:hAnsi="Times New Roman" w:cs="Times New Roman"/>
                <w:b/>
                <w:bCs/>
              </w:rPr>
              <w:t>Раздел 7. Иная информация</w:t>
            </w:r>
          </w:p>
        </w:tc>
      </w:tr>
      <w:tr w:rsidR="00780C3A" w:rsidRPr="00D520B6" w14:paraId="53D96E25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26FE3397" w14:textId="77777777" w:rsidR="00780C3A" w:rsidRPr="00055222" w:rsidRDefault="00780C3A" w:rsidP="00780C3A">
            <w:pPr>
              <w:pStyle w:val="ConsPlusNormal"/>
              <w:widowControl/>
              <w:adjustRightInd w:val="0"/>
              <w:ind w:left="-60" w:firstLine="600"/>
              <w:jc w:val="both"/>
              <w:rPr>
                <w:rFonts w:ascii="Times New Roman" w:hAnsi="Times New Roman" w:cs="Times New Roman"/>
                <w:szCs w:val="22"/>
              </w:rPr>
            </w:pPr>
            <w:r w:rsidRPr="00055222">
              <w:rPr>
                <w:rFonts w:ascii="Times New Roman" w:hAnsi="Times New Roman" w:cs="Times New Roman"/>
              </w:rPr>
              <w:t xml:space="preserve">1. Минимальная сумма денежных средств, которая может быть передана в оплату инвестиционных паев, составляет от 3 000 рублей - </w:t>
            </w:r>
            <w:r w:rsidRPr="00055222">
              <w:rPr>
                <w:rFonts w:ascii="Times New Roman" w:hAnsi="Times New Roman" w:cs="Times New Roman"/>
                <w:szCs w:val="22"/>
              </w:rPr>
              <w:t>для лиц, ранее не имевших на лицевом счете в реестре владельцев инвестиционных паев инвестиционные паи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55222">
              <w:rPr>
                <w:rFonts w:ascii="Times New Roman" w:hAnsi="Times New Roman" w:cs="Times New Roman"/>
                <w:szCs w:val="22"/>
              </w:rPr>
              <w:t>1 000 рублей - для лиц, имеющих или ранее имевших инвестиционные паи на лицевом счете в реестре владельцев инвестиционных паев.</w:t>
            </w:r>
          </w:p>
          <w:p w14:paraId="010DDE42" w14:textId="77777777" w:rsidR="00780C3A" w:rsidRDefault="00780C3A" w:rsidP="00780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Подробные условия указаны в правилах доверительного управления паевым инвестиционным фондом.</w:t>
            </w:r>
          </w:p>
          <w:p w14:paraId="0C143883" w14:textId="77777777" w:rsidR="00780C3A" w:rsidRPr="00D520B6" w:rsidRDefault="00780C3A" w:rsidP="00780C3A">
            <w:pPr>
              <w:pStyle w:val="ConsPlusNormal"/>
              <w:ind w:firstLine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Правилами доверительного управления </w:t>
            </w:r>
            <w:r w:rsidRPr="00D520B6">
              <w:rPr>
                <w:rFonts w:ascii="Times New Roman" w:hAnsi="Times New Roman" w:cs="Times New Roman"/>
              </w:rPr>
              <w:t xml:space="preserve">паевым инвестиционным фондом </w:t>
            </w:r>
            <w:r>
              <w:rPr>
                <w:rFonts w:ascii="Times New Roman" w:hAnsi="Times New Roman" w:cs="Times New Roman"/>
              </w:rPr>
              <w:t>обмен не предусмотрен по требованию их владельцев.</w:t>
            </w:r>
          </w:p>
        </w:tc>
        <w:tc>
          <w:tcPr>
            <w:tcW w:w="148" w:type="dxa"/>
            <w:vMerge w:val="restart"/>
            <w:tcBorders>
              <w:top w:val="nil"/>
              <w:bottom w:val="nil"/>
            </w:tcBorders>
          </w:tcPr>
          <w:p w14:paraId="7EC8A558" w14:textId="77777777" w:rsidR="00780C3A" w:rsidRPr="00D520B6" w:rsidRDefault="00780C3A" w:rsidP="00780C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727C2FAB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20B6">
              <w:rPr>
                <w:rFonts w:ascii="Times New Roman" w:hAnsi="Times New Roman" w:cs="Times New Roman"/>
              </w:rPr>
              <w:t xml:space="preserve">. Информацию, подлежащую раскрытию и предоставлению, можно получить на сайте </w:t>
            </w:r>
            <w:hyperlink r:id="rId7" w:history="1">
              <w:r w:rsidRPr="00735D37">
                <w:rPr>
                  <w:rStyle w:val="a3"/>
                  <w:rFonts w:ascii="Times New Roman" w:hAnsi="Times New Roman" w:cs="Times New Roman"/>
                </w:rPr>
                <w:t>https://redbridge-am.com/info/opif-km-merkuri</w:t>
              </w:r>
            </w:hyperlink>
            <w:r w:rsidRPr="00D520B6">
              <w:rPr>
                <w:rFonts w:ascii="Times New Roman" w:hAnsi="Times New Roman" w:cs="Times New Roman"/>
              </w:rPr>
              <w:t>,</w:t>
            </w:r>
          </w:p>
          <w:p w14:paraId="213D9DBF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а также по адресу управляющей компании.</w:t>
            </w:r>
          </w:p>
        </w:tc>
      </w:tr>
      <w:tr w:rsidR="00780C3A" w:rsidRPr="00D520B6" w14:paraId="64718ACF" w14:textId="77777777" w:rsidTr="004E28B8">
        <w:tblPrEx>
          <w:tblBorders>
            <w:insideV w:val="nil"/>
          </w:tblBorders>
        </w:tblPrEx>
        <w:trPr>
          <w:trHeight w:val="450"/>
        </w:trPr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57635F66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A4FC3B8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01142065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520B6">
              <w:rPr>
                <w:rFonts w:ascii="Times New Roman" w:hAnsi="Times New Roman" w:cs="Times New Roman"/>
              </w:rPr>
              <w:t xml:space="preserve">. Управляющая компания </w:t>
            </w:r>
          </w:p>
          <w:p w14:paraId="7C2B7F28" w14:textId="77777777" w:rsidR="00780C3A" w:rsidRPr="00A7300B" w:rsidRDefault="00780C3A" w:rsidP="00780C3A">
            <w:pPr>
              <w:rPr>
                <w:rFonts w:ascii="Times New Roman" w:hAnsi="Times New Roman" w:cs="Times New Roman"/>
                <w:b/>
                <w:bCs/>
              </w:rPr>
            </w:pPr>
            <w:r w:rsidRPr="00A7300B">
              <w:rPr>
                <w:rFonts w:ascii="Times New Roman" w:hAnsi="Times New Roman" w:cs="Times New Roman"/>
                <w:b/>
                <w:bCs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A7300B">
              <w:rPr>
                <w:rFonts w:ascii="Times New Roman" w:hAnsi="Times New Roman" w:cs="Times New Roman"/>
                <w:b/>
                <w:bCs/>
              </w:rPr>
              <w:t>КРАСНЫЙ МОСТ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A7300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2BBA11C7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лицензия N 21-000-1-01003</w:t>
            </w:r>
            <w:r>
              <w:rPr>
                <w:rFonts w:ascii="Times New Roman" w:hAnsi="Times New Roman" w:cs="Times New Roman"/>
              </w:rPr>
              <w:t xml:space="preserve"> от 07.04.2017</w:t>
            </w:r>
            <w:r w:rsidRPr="00D520B6">
              <w:rPr>
                <w:rFonts w:ascii="Times New Roman" w:hAnsi="Times New Roman" w:cs="Times New Roman"/>
              </w:rPr>
              <w:t>,</w:t>
            </w:r>
          </w:p>
          <w:p w14:paraId="1C48C20E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 сайт </w:t>
            </w:r>
            <w:hyperlink r:id="rId8" w:history="1">
              <w:r w:rsidRPr="00D520B6">
                <w:rPr>
                  <w:rFonts w:ascii="Times New Roman" w:hAnsi="Times New Roman" w:cs="Times New Roman"/>
                </w:rPr>
                <w:t>www.redbridge-am.com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, </w:t>
            </w:r>
          </w:p>
          <w:p w14:paraId="2E4966DB" w14:textId="77777777" w:rsidR="00780C3A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 xml:space="preserve">телефон (812) 649-77-10, </w:t>
            </w:r>
          </w:p>
          <w:p w14:paraId="50FBBC3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>:</w:t>
            </w:r>
            <w:r w:rsidRPr="00D520B6">
              <w:rPr>
                <w:rFonts w:ascii="Times New Roman" w:hAnsi="Times New Roman" w:cs="Times New Roman"/>
              </w:rPr>
              <w:t xml:space="preserve"> 190031, Санкт-Петербург, набережная реки Мойки, дом 75-79., литер В, помещение 8-Н.</w:t>
            </w:r>
          </w:p>
        </w:tc>
      </w:tr>
      <w:tr w:rsidR="00780C3A" w:rsidRPr="00D520B6" w14:paraId="56AA5D02" w14:textId="77777777" w:rsidTr="006C5448">
        <w:tblPrEx>
          <w:tblBorders>
            <w:insideV w:val="nil"/>
          </w:tblBorders>
        </w:tblPrEx>
        <w:trPr>
          <w:trHeight w:val="253"/>
        </w:trPr>
        <w:tc>
          <w:tcPr>
            <w:tcW w:w="4129" w:type="dxa"/>
            <w:gridSpan w:val="3"/>
            <w:vMerge w:val="restart"/>
            <w:tcBorders>
              <w:top w:val="nil"/>
              <w:bottom w:val="nil"/>
            </w:tcBorders>
          </w:tcPr>
          <w:p w14:paraId="72E723CD" w14:textId="77777777" w:rsidR="00780C3A" w:rsidRPr="00D520B6" w:rsidRDefault="00780C3A" w:rsidP="00780C3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520B6">
              <w:rPr>
                <w:rFonts w:ascii="Times New Roman" w:hAnsi="Times New Roman" w:cs="Times New Roman"/>
              </w:rPr>
              <w:t>. Правила доверительного управления паевым инвестиционным фондом зарегистрированы 23.11.2006 N 0668-94120070.</w:t>
            </w:r>
          </w:p>
          <w:p w14:paraId="2855724D" w14:textId="77777777" w:rsidR="00780C3A" w:rsidRPr="00D520B6" w:rsidRDefault="00780C3A" w:rsidP="00780C3A">
            <w:pPr>
              <w:pStyle w:val="ConsPlusNormal"/>
              <w:ind w:left="-60" w:firstLine="3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520B6">
              <w:rPr>
                <w:rFonts w:ascii="Times New Roman" w:hAnsi="Times New Roman" w:cs="Times New Roman"/>
              </w:rPr>
              <w:t>. Паевой инвестиционный фонд сформирован 11.03.2007.</w:t>
            </w: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710EAD2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5B152E9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3C442CF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60BEE7F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6D70C6A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5303EBC3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520B6">
              <w:rPr>
                <w:rFonts w:ascii="Times New Roman" w:hAnsi="Times New Roman" w:cs="Times New Roman"/>
              </w:rPr>
              <w:t xml:space="preserve">. Специализированный депозитарий </w:t>
            </w:r>
          </w:p>
          <w:p w14:paraId="58788CF4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АО ВТБ Специализированный депозитарий, сайт https://www.vtbsd.ru.</w:t>
            </w:r>
          </w:p>
        </w:tc>
      </w:tr>
      <w:tr w:rsidR="00780C3A" w:rsidRPr="00D520B6" w14:paraId="64DABA75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B43D4B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34436DC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tcBorders>
              <w:top w:val="nil"/>
              <w:bottom w:val="nil"/>
            </w:tcBorders>
          </w:tcPr>
          <w:p w14:paraId="19D85A12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520B6">
              <w:rPr>
                <w:rFonts w:ascii="Times New Roman" w:hAnsi="Times New Roman" w:cs="Times New Roman"/>
              </w:rPr>
              <w:t xml:space="preserve">. Лицо, осуществляющее ведение реестра владельцев инвестиционных паев </w:t>
            </w:r>
          </w:p>
          <w:p w14:paraId="1C041D0A" w14:textId="77777777" w:rsidR="00780C3A" w:rsidRPr="00D520B6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0B6">
              <w:rPr>
                <w:rFonts w:ascii="Times New Roman" w:hAnsi="Times New Roman" w:cs="Times New Roman"/>
              </w:rPr>
              <w:t>АО ВТБ Специализированный депозитарий, сайт https://www.vtbsd.ru.</w:t>
            </w:r>
          </w:p>
        </w:tc>
      </w:tr>
      <w:tr w:rsidR="00780C3A" w:rsidRPr="00D520B6" w14:paraId="1844A398" w14:textId="77777777" w:rsidTr="004E28B8">
        <w:tblPrEx>
          <w:tblBorders>
            <w:insideV w:val="nil"/>
          </w:tblBorders>
        </w:tblPrEx>
        <w:trPr>
          <w:trHeight w:val="450"/>
        </w:trPr>
        <w:tc>
          <w:tcPr>
            <w:tcW w:w="4129" w:type="dxa"/>
            <w:gridSpan w:val="3"/>
            <w:vMerge/>
            <w:tcBorders>
              <w:top w:val="nil"/>
              <w:bottom w:val="nil"/>
            </w:tcBorders>
          </w:tcPr>
          <w:p w14:paraId="363012B1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6D49D143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 w:val="restart"/>
            <w:tcBorders>
              <w:top w:val="nil"/>
              <w:bottom w:val="nil"/>
            </w:tcBorders>
          </w:tcPr>
          <w:p w14:paraId="6053134C" w14:textId="77777777" w:rsidR="00780C3A" w:rsidRDefault="00780C3A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20B6">
              <w:rPr>
                <w:rFonts w:ascii="Times New Roman" w:hAnsi="Times New Roman" w:cs="Times New Roman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 w:rsidRPr="00D520B6">
                <w:rPr>
                  <w:rFonts w:ascii="Times New Roman" w:hAnsi="Times New Roman" w:cs="Times New Roman"/>
                  <w:color w:val="0000FF"/>
                </w:rPr>
                <w:t>подпунктом 10 пункта 2 статьи 55</w:t>
              </w:r>
            </w:hyperlink>
            <w:r w:rsidRPr="00D520B6">
              <w:rPr>
                <w:rFonts w:ascii="Times New Roman" w:hAnsi="Times New Roman" w:cs="Times New Roman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  <w:p w14:paraId="43EDE3B0" w14:textId="58BCDC0F" w:rsidR="00D6062C" w:rsidRPr="00D520B6" w:rsidRDefault="00D6062C" w:rsidP="00780C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2954A139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1C44AABB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1156775E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3D2E03CD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  <w:tr w:rsidR="00780C3A" w:rsidRPr="00D520B6" w14:paraId="74B6DD28" w14:textId="77777777" w:rsidTr="004E28B8">
        <w:tblPrEx>
          <w:tblBorders>
            <w:insideV w:val="nil"/>
          </w:tblBorders>
        </w:tblPrEx>
        <w:tc>
          <w:tcPr>
            <w:tcW w:w="4129" w:type="dxa"/>
            <w:gridSpan w:val="3"/>
            <w:tcBorders>
              <w:top w:val="nil"/>
              <w:bottom w:val="nil"/>
            </w:tcBorders>
          </w:tcPr>
          <w:p w14:paraId="2EB9C1B4" w14:textId="77777777" w:rsidR="00780C3A" w:rsidRPr="00D520B6" w:rsidRDefault="00780C3A" w:rsidP="00780C3A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dxa"/>
            <w:vMerge/>
            <w:tcBorders>
              <w:top w:val="nil"/>
              <w:bottom w:val="nil"/>
            </w:tcBorders>
          </w:tcPr>
          <w:p w14:paraId="2748E07F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8"/>
            <w:vMerge/>
            <w:tcBorders>
              <w:top w:val="nil"/>
              <w:bottom w:val="nil"/>
            </w:tcBorders>
          </w:tcPr>
          <w:p w14:paraId="31D93444" w14:textId="77777777" w:rsidR="00780C3A" w:rsidRPr="00D520B6" w:rsidRDefault="00780C3A" w:rsidP="00780C3A">
            <w:pPr>
              <w:rPr>
                <w:rFonts w:ascii="Times New Roman" w:hAnsi="Times New Roman" w:cs="Times New Roman"/>
              </w:rPr>
            </w:pPr>
          </w:p>
        </w:tc>
      </w:tr>
    </w:tbl>
    <w:p w14:paraId="264F3A2C" w14:textId="3B6D1318" w:rsidR="00A3270E" w:rsidRPr="00D520B6" w:rsidRDefault="00360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309AD">
        <w:rPr>
          <w:rFonts w:ascii="Times New Roman" w:hAnsi="Times New Roman" w:cs="Times New Roman"/>
        </w:rPr>
        <w:t>1</w:t>
      </w:r>
      <w:r w:rsidR="00D00E13">
        <w:rPr>
          <w:rFonts w:ascii="Times New Roman" w:hAnsi="Times New Roman" w:cs="Times New Roman"/>
        </w:rPr>
        <w:t>0</w:t>
      </w:r>
      <w:r w:rsidR="00620828">
        <w:rPr>
          <w:rFonts w:ascii="Times New Roman" w:hAnsi="Times New Roman" w:cs="Times New Roman"/>
        </w:rPr>
        <w:t>.</w:t>
      </w:r>
      <w:r w:rsidR="00D00E13">
        <w:rPr>
          <w:rFonts w:ascii="Times New Roman" w:hAnsi="Times New Roman" w:cs="Times New Roman"/>
        </w:rPr>
        <w:t>1</w:t>
      </w:r>
      <w:r w:rsidR="00020330">
        <w:rPr>
          <w:rFonts w:ascii="Times New Roman" w:hAnsi="Times New Roman" w:cs="Times New Roman"/>
        </w:rPr>
        <w:t>1</w:t>
      </w:r>
      <w:r w:rsidR="00620828">
        <w:rPr>
          <w:rFonts w:ascii="Times New Roman" w:hAnsi="Times New Roman" w:cs="Times New Roman"/>
        </w:rPr>
        <w:t>.2023</w:t>
      </w:r>
    </w:p>
    <w:sectPr w:rsidR="00A3270E" w:rsidRPr="00D520B6" w:rsidSect="000203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0E"/>
    <w:rsid w:val="0000010B"/>
    <w:rsid w:val="00020330"/>
    <w:rsid w:val="0003532F"/>
    <w:rsid w:val="00066D6F"/>
    <w:rsid w:val="0008278B"/>
    <w:rsid w:val="000849B9"/>
    <w:rsid w:val="00092171"/>
    <w:rsid w:val="00094761"/>
    <w:rsid w:val="00097627"/>
    <w:rsid w:val="000B5286"/>
    <w:rsid w:val="000C71AB"/>
    <w:rsid w:val="000E3F59"/>
    <w:rsid w:val="000F4988"/>
    <w:rsid w:val="00132366"/>
    <w:rsid w:val="0014103E"/>
    <w:rsid w:val="001941A8"/>
    <w:rsid w:val="001C6538"/>
    <w:rsid w:val="001C71E8"/>
    <w:rsid w:val="00200316"/>
    <w:rsid w:val="00201A4A"/>
    <w:rsid w:val="00220435"/>
    <w:rsid w:val="002417B3"/>
    <w:rsid w:val="00245D27"/>
    <w:rsid w:val="00267388"/>
    <w:rsid w:val="0026762E"/>
    <w:rsid w:val="002B06D6"/>
    <w:rsid w:val="002E72FE"/>
    <w:rsid w:val="002E77BA"/>
    <w:rsid w:val="002F5335"/>
    <w:rsid w:val="003221E2"/>
    <w:rsid w:val="00340622"/>
    <w:rsid w:val="00360B68"/>
    <w:rsid w:val="003909D5"/>
    <w:rsid w:val="003B630C"/>
    <w:rsid w:val="003D255C"/>
    <w:rsid w:val="003D28A6"/>
    <w:rsid w:val="003E1517"/>
    <w:rsid w:val="00404DA1"/>
    <w:rsid w:val="004309AD"/>
    <w:rsid w:val="00437FF7"/>
    <w:rsid w:val="004751C6"/>
    <w:rsid w:val="0047562D"/>
    <w:rsid w:val="0048330A"/>
    <w:rsid w:val="00490AF9"/>
    <w:rsid w:val="00493651"/>
    <w:rsid w:val="004A2E0C"/>
    <w:rsid w:val="004D2B6F"/>
    <w:rsid w:val="004D2C6E"/>
    <w:rsid w:val="004E28B8"/>
    <w:rsid w:val="00531896"/>
    <w:rsid w:val="00552858"/>
    <w:rsid w:val="00557574"/>
    <w:rsid w:val="00566D33"/>
    <w:rsid w:val="00584CA3"/>
    <w:rsid w:val="00586449"/>
    <w:rsid w:val="006132A1"/>
    <w:rsid w:val="00620828"/>
    <w:rsid w:val="00636E2E"/>
    <w:rsid w:val="00637B67"/>
    <w:rsid w:val="006460A9"/>
    <w:rsid w:val="00656BEB"/>
    <w:rsid w:val="006578DE"/>
    <w:rsid w:val="006844E4"/>
    <w:rsid w:val="006A39E8"/>
    <w:rsid w:val="006A47BF"/>
    <w:rsid w:val="006B163D"/>
    <w:rsid w:val="006B6074"/>
    <w:rsid w:val="006C5448"/>
    <w:rsid w:val="006C7617"/>
    <w:rsid w:val="006D30CD"/>
    <w:rsid w:val="006D4842"/>
    <w:rsid w:val="006E2A71"/>
    <w:rsid w:val="007037F6"/>
    <w:rsid w:val="0073296C"/>
    <w:rsid w:val="00763B5B"/>
    <w:rsid w:val="00780C3A"/>
    <w:rsid w:val="0078135D"/>
    <w:rsid w:val="007930E3"/>
    <w:rsid w:val="007955BB"/>
    <w:rsid w:val="007D2259"/>
    <w:rsid w:val="007D3D7E"/>
    <w:rsid w:val="0080619D"/>
    <w:rsid w:val="0084579E"/>
    <w:rsid w:val="008E4A19"/>
    <w:rsid w:val="008F07A9"/>
    <w:rsid w:val="00950FA7"/>
    <w:rsid w:val="00961CC5"/>
    <w:rsid w:val="0097307B"/>
    <w:rsid w:val="009848B2"/>
    <w:rsid w:val="00985498"/>
    <w:rsid w:val="009858B6"/>
    <w:rsid w:val="0099700D"/>
    <w:rsid w:val="009A302A"/>
    <w:rsid w:val="009A3484"/>
    <w:rsid w:val="009A6B77"/>
    <w:rsid w:val="009C10A7"/>
    <w:rsid w:val="009E65B7"/>
    <w:rsid w:val="009F2F00"/>
    <w:rsid w:val="009F4C31"/>
    <w:rsid w:val="00A04174"/>
    <w:rsid w:val="00A05517"/>
    <w:rsid w:val="00A16753"/>
    <w:rsid w:val="00A3270E"/>
    <w:rsid w:val="00A70334"/>
    <w:rsid w:val="00A7300B"/>
    <w:rsid w:val="00AB442C"/>
    <w:rsid w:val="00B02A53"/>
    <w:rsid w:val="00B1020B"/>
    <w:rsid w:val="00B62C7D"/>
    <w:rsid w:val="00B75C5B"/>
    <w:rsid w:val="00B80CA1"/>
    <w:rsid w:val="00BE0FA8"/>
    <w:rsid w:val="00BE119B"/>
    <w:rsid w:val="00BE2546"/>
    <w:rsid w:val="00BF38DD"/>
    <w:rsid w:val="00BF77A3"/>
    <w:rsid w:val="00C15B43"/>
    <w:rsid w:val="00C16F25"/>
    <w:rsid w:val="00C17C2D"/>
    <w:rsid w:val="00C308F8"/>
    <w:rsid w:val="00C35C70"/>
    <w:rsid w:val="00C51CFA"/>
    <w:rsid w:val="00C74E07"/>
    <w:rsid w:val="00C818BB"/>
    <w:rsid w:val="00C82C94"/>
    <w:rsid w:val="00C90C3D"/>
    <w:rsid w:val="00CB5602"/>
    <w:rsid w:val="00CE4559"/>
    <w:rsid w:val="00CE66F2"/>
    <w:rsid w:val="00CF39FF"/>
    <w:rsid w:val="00CF6622"/>
    <w:rsid w:val="00D00E13"/>
    <w:rsid w:val="00D10923"/>
    <w:rsid w:val="00D520B6"/>
    <w:rsid w:val="00D6062C"/>
    <w:rsid w:val="00D759CD"/>
    <w:rsid w:val="00D96870"/>
    <w:rsid w:val="00DF51F8"/>
    <w:rsid w:val="00E061BC"/>
    <w:rsid w:val="00E16707"/>
    <w:rsid w:val="00E55EFE"/>
    <w:rsid w:val="00E61AB2"/>
    <w:rsid w:val="00E72D58"/>
    <w:rsid w:val="00EA3062"/>
    <w:rsid w:val="00EC7CDB"/>
    <w:rsid w:val="00ED2D85"/>
    <w:rsid w:val="00ED4688"/>
    <w:rsid w:val="00F36F59"/>
    <w:rsid w:val="00F65980"/>
    <w:rsid w:val="00F86115"/>
    <w:rsid w:val="00FB75E0"/>
    <w:rsid w:val="00FD7ECF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510E"/>
  <w15:chartTrackingRefBased/>
  <w15:docId w15:val="{2B91F61A-6240-4E44-8D5A-C60165E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A3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2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-a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bridge-am.com/info/opif-km-merku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redbridge-am.com/info/opif-km-merku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02A5EEFB9FC671CD12B64AA787163B017F69522F379BACD6EC91055EA0DC66A12E0A76BD7B71E32049119A49C97913CB66A88CDD22BAFb9oF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rb-fs\shared$\sfiles\&#1059;&#1050;\&#1054;&#1090;&#1095;&#1077;&#1090;&#1085;&#1086;&#1089;&#1090;&#1100;%20&#1074;%20&#1062;&#1041;\&#1056;&#1072;&#1089;&#1082;&#1088;&#1099;&#1090;&#1080;&#1077;\&#1057;&#1086;&#1086;&#1073;&#1097;&#1077;&#1085;&#1080;&#1103;%20&#1055;&#1048;&#1060;\2022\&#1050;&#1083;&#1102;&#1095;&#1077;&#1074;&#1086;&#1081;%20&#1044;&#1086;&#1082;&#1091;&#1084;&#1077;&#1085;&#1090;\&#1050;&#1052;&#1052;\&#1044;&#1077;&#1082;&#1072;&#1073;&#1088;&#1100;\&#1050;&#1052;%20&#1052;&#1077;&#1088;&#1082;&#1091;&#1088;&#1080;%20&#1086;&#1090;&#1082;&#1083;&#1086;&#1085;&#1077;&#1085;&#1080;&#1077;%20&#1076;&#1086;&#1093;&#1086;&#1076;&#1085;&#1086;&#1089;&#1090;&#1080;%20&#1086;&#1090;%20&#1080;&#1085;&#1092;&#1083;&#1103;&#1094;&#1080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-1.0025062656641603E-2"/>
                  <c:y val="5.5671525724190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00-4577-82A6-437D36C7A3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'Диаграмма (2)'!$G$19:$G$23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'Диаграмма (2)'!$H$19:$H$23</c:f>
              <c:numCache>
                <c:formatCode>_(* #,##0.00_);_(* \(#,##0.00\);_(* "-"??_);_(@_)</c:formatCode>
                <c:ptCount val="5"/>
                <c:pt idx="0">
                  <c:v>14.53332797621438</c:v>
                </c:pt>
                <c:pt idx="1">
                  <c:v>23.377370536935828</c:v>
                </c:pt>
                <c:pt idx="2">
                  <c:v>17.720115324905734</c:v>
                </c:pt>
                <c:pt idx="3">
                  <c:v>47.822348462891028</c:v>
                </c:pt>
                <c:pt idx="4">
                  <c:v>-28.147446161890116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00-4577-82A6-437D36C7A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"/>
        <c:overlap val="-27"/>
        <c:axId val="409159376"/>
        <c:axId val="412408448"/>
      </c:barChart>
      <c:catAx>
        <c:axId val="40915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408448"/>
        <c:crosses val="autoZero"/>
        <c:auto val="1"/>
        <c:lblAlgn val="ctr"/>
        <c:lblOffset val="100"/>
        <c:noMultiLvlLbl val="0"/>
      </c:catAx>
      <c:valAx>
        <c:axId val="41240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alpha val="7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15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AE9C2-E671-4EEA-B319-EC3D668A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Светлана Владимировна</dc:creator>
  <cp:keywords/>
  <dc:description/>
  <cp:lastModifiedBy>Кесслер Ирина Александровна</cp:lastModifiedBy>
  <cp:revision>59</cp:revision>
  <cp:lastPrinted>2022-10-07T08:30:00Z</cp:lastPrinted>
  <dcterms:created xsi:type="dcterms:W3CDTF">2021-11-08T13:39:00Z</dcterms:created>
  <dcterms:modified xsi:type="dcterms:W3CDTF">2023-11-10T10:21:00Z</dcterms:modified>
</cp:coreProperties>
</file>